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DB" w:rsidRPr="006070DB" w:rsidRDefault="006070DB" w:rsidP="006070DB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kern w:val="36"/>
          <w:sz w:val="40"/>
          <w:szCs w:val="40"/>
        </w:rPr>
      </w:pPr>
      <w:r w:rsidRPr="006070DB">
        <w:rPr>
          <w:rFonts w:ascii="Arial" w:eastAsia="Times New Roman" w:hAnsi="Arial" w:cs="Arial"/>
          <w:kern w:val="36"/>
          <w:sz w:val="40"/>
          <w:szCs w:val="40"/>
        </w:rPr>
        <w:t>Библиотечно-информационное обеспечение. Управление знаниями</w:t>
      </w:r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>В ДОУ имеется необходимое методическое обеспечение: программы,</w:t>
      </w:r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методические пособия, дидактический материал. Имеется более 100 единиц </w:t>
      </w:r>
      <w:proofErr w:type="gram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учебной</w:t>
      </w:r>
      <w:proofErr w:type="gramEnd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,</w:t>
      </w:r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учебно-методической и художественной литературы и учебно-наглядных пособий </w:t>
      </w:r>
      <w:proofErr w:type="gram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для</w:t>
      </w:r>
      <w:proofErr w:type="gramEnd"/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>обеспечения воспитательно-образовательного процесса в ДОУ. К учебному году фонд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пополняется современной методической литературой, наглядными пособиями </w:t>
      </w:r>
      <w:proofErr w:type="gram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по</w:t>
      </w:r>
      <w:proofErr w:type="gramEnd"/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различным образовательным областям программы, приобретается </w:t>
      </w:r>
      <w:proofErr w:type="gram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наглядный</w:t>
      </w:r>
      <w:proofErr w:type="gramEnd"/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 и</w:t>
      </w:r>
    </w:p>
    <w:p w:rsidR="006070DB" w:rsidRPr="006070DB" w:rsidRDefault="006070DB" w:rsidP="006070DB">
      <w:pPr>
        <w:shd w:val="clear" w:color="auto" w:fill="FFFFFF"/>
        <w:spacing w:after="0"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демонстрационный материал. В помощь воспитателю </w:t>
      </w:r>
      <w:proofErr w:type="gram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разработаны</w:t>
      </w:r>
      <w:proofErr w:type="gramEnd"/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 методические</w:t>
      </w:r>
    </w:p>
    <w:p w:rsidR="006070DB" w:rsidRPr="006070DB" w:rsidRDefault="006070DB" w:rsidP="006070DB">
      <w:pPr>
        <w:shd w:val="clear" w:color="auto" w:fill="FFFFFF"/>
        <w:spacing w:line="368" w:lineRule="atLeast"/>
        <w:rPr>
          <w:rFonts w:ascii="YS Text" w:eastAsia="Times New Roman" w:hAnsi="YS Text" w:cs="Tahoma"/>
          <w:color w:val="555555"/>
          <w:sz w:val="25"/>
          <w:szCs w:val="25"/>
        </w:rPr>
      </w:pPr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рекомендации по организации педагогического процесса в рамках Федеральных государственных </w:t>
      </w:r>
      <w:proofErr w:type="spellStart"/>
      <w:proofErr w:type="gram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обр</w:t>
      </w:r>
      <w:proofErr w:type="spellEnd"/>
      <w:proofErr w:type="gramEnd"/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 </w:t>
      </w:r>
      <w:proofErr w:type="spellStart"/>
      <w:r w:rsidRPr="006070DB">
        <w:rPr>
          <w:rFonts w:ascii="YS Text" w:eastAsia="Times New Roman" w:hAnsi="YS Text" w:cs="Tahoma"/>
          <w:color w:val="555555"/>
          <w:sz w:val="25"/>
          <w:szCs w:val="25"/>
        </w:rPr>
        <w:t>азовательных</w:t>
      </w:r>
      <w:proofErr w:type="spellEnd"/>
      <w:r w:rsidRPr="006070DB">
        <w:rPr>
          <w:rFonts w:ascii="YS Text" w:eastAsia="Times New Roman" w:hAnsi="YS Text" w:cs="Tahoma"/>
          <w:color w:val="555555"/>
          <w:sz w:val="25"/>
          <w:szCs w:val="25"/>
        </w:rPr>
        <w:t xml:space="preserve"> стандартов.</w:t>
      </w:r>
    </w:p>
    <w:p w:rsidR="00092FE0" w:rsidRDefault="00092FE0"/>
    <w:sectPr w:rsidR="0009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70DB"/>
    <w:rsid w:val="00092FE0"/>
    <w:rsid w:val="0060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0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54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769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57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786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2022-12-01T02:03:00Z</dcterms:created>
  <dcterms:modified xsi:type="dcterms:W3CDTF">2022-12-01T02:03:00Z</dcterms:modified>
</cp:coreProperties>
</file>