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76" w:rsidRDefault="00597D67">
      <w:pPr>
        <w:pStyle w:val="10"/>
        <w:keepNext/>
        <w:keepLines/>
        <w:shd w:val="clear" w:color="auto" w:fill="auto"/>
        <w:spacing w:after="287" w:line="240" w:lineRule="exact"/>
        <w:ind w:left="1980"/>
        <w:jc w:val="left"/>
      </w:pPr>
      <w:bookmarkStart w:id="0" w:name="bookmark1"/>
      <w:r>
        <w:t>Управление пе</w:t>
      </w:r>
      <w:r w:rsidR="007A2425">
        <w:t>рсоналом в МДОУ ИДС «Березка</w:t>
      </w:r>
      <w:r>
        <w:t>»</w:t>
      </w:r>
      <w:bookmarkEnd w:id="0"/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В условиях модернизации системы российского образования, ориентирами которой являются доступность, качество, эффективность, происходит смена требований и к дошкольным образовательным учр</w:t>
      </w:r>
      <w:r>
        <w:t>еждениям.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Происходящие изменения в системе дошкольного образования обусловлены объективной потребностью в изменениях, адекватных развитию общества и образовательной системы в целом. Требования к современному образованию и социальный заказ ставят образовате</w:t>
      </w:r>
      <w:r>
        <w:t>льные учреждения перед необходимостью работать в режиме развития.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Основным механизмом деятельности развивающегося образовательного учреждения является поиск и освоение новшеств, способствующих проведению качественных изменений.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В этой ситуации особенно важ</w:t>
      </w:r>
      <w:r>
        <w:t xml:space="preserve">на профессиональная компетентность, в основе которой лежит личностное и профессиональное развитие педагогов и управленцев. Любые преобразования в первую очередь связаны с людьми, в данном случае с педагогическими коллективами. Исследования показывают, что </w:t>
      </w:r>
      <w:r>
        <w:t>только в профессионально зрелом педагогическом коллективе, благодаря атмосфере сотрудничества и взаимопонимания, создаются условия для эффективной деятельности каждого из его членов, что способствует повышению качества предоставляемых образовательных услуг</w:t>
      </w:r>
      <w:r>
        <w:t>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Таким образом, в условиях реализации ФГОС ДО управление организацией должно быть ориентировано на режим ее развития.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Система управления персоналом - это набор методов, процедур и приемов, реализуя и, совершенствуя которые организация обеспечивает себя пе</w:t>
      </w:r>
      <w:r>
        <w:t>рсоналом требуемого уровня и воздействует на его поведение для достижения организационных целей.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 xml:space="preserve">Основная </w:t>
      </w:r>
      <w:r>
        <w:rPr>
          <w:rStyle w:val="21"/>
        </w:rPr>
        <w:t>цель управления персоналом -</w:t>
      </w:r>
      <w:r>
        <w:t xml:space="preserve"> обеспечение текущей и перспективной деятельности организации эффективно работающим персоналом в требуемом количестве.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rPr>
          <w:rStyle w:val="21"/>
        </w:rPr>
        <w:t>Зад</w:t>
      </w:r>
      <w:r>
        <w:rPr>
          <w:rStyle w:val="21"/>
        </w:rPr>
        <w:t>ачи</w:t>
      </w:r>
      <w:r>
        <w:t xml:space="preserve"> управления персоналом: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административно-учетная поддержка;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кадровое планирование и подбор персонала;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разработка систем оплаты труда и дополнительные льготы;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обучение и развитие персонала;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аттестация и оценка персонала;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формирование благоприятного климат</w:t>
      </w:r>
      <w:r>
        <w:t>а в организации;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0"/>
        </w:tabs>
        <w:spacing w:before="0"/>
        <w:ind w:left="1320"/>
      </w:pPr>
      <w:r>
        <w:t>стратегическое управление и развитие организации.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Система управления персоналом включает: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56"/>
        </w:tabs>
        <w:spacing w:before="0"/>
        <w:ind w:left="760" w:firstLine="560"/>
        <w:jc w:val="left"/>
      </w:pPr>
      <w:r>
        <w:t>планирование организационной структуры управления, штатного расписания и кадровой политики;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подбор персонала на вакантные должности;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 xml:space="preserve">ведение </w:t>
      </w:r>
      <w:r>
        <w:t>административного документооборота по персоналу;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аттестацию персонала;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развитие персонала;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учет трудовых отношений;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учет условий труда;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правовое обеспечение;</w:t>
      </w:r>
    </w:p>
    <w:p w:rsidR="00BA4876" w:rsidRDefault="00597D67">
      <w:pPr>
        <w:pStyle w:val="20"/>
        <w:numPr>
          <w:ilvl w:val="0"/>
          <w:numId w:val="1"/>
        </w:numPr>
        <w:shd w:val="clear" w:color="auto" w:fill="auto"/>
        <w:tabs>
          <w:tab w:val="left" w:pos="1545"/>
        </w:tabs>
        <w:spacing w:before="0"/>
        <w:ind w:left="1320"/>
      </w:pPr>
      <w:r>
        <w:t>информационное обеспечение и многое другое.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rPr>
          <w:rStyle w:val="21"/>
        </w:rPr>
        <w:lastRenderedPageBreak/>
        <w:t>Принципы работы с персоналом</w:t>
      </w:r>
      <w:r>
        <w:t xml:space="preserve"> - это основные исходные п</w:t>
      </w:r>
      <w:r>
        <w:t>оложения теории управления, применение которых позволяет осуществить эффективное управление ДОУ и достигать результатов с минимальными затратами ресурсов.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Общие принципы работы с персоналом в ДОУ следующие: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spacing w:before="0"/>
        <w:ind w:firstLine="600"/>
      </w:pPr>
      <w:r>
        <w:t xml:space="preserve">Дисциплинированность - все сотрудники детского </w:t>
      </w:r>
      <w:r>
        <w:t>сада обязаны соблюдать правила внутреннего трудового распорядка.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83"/>
        </w:tabs>
        <w:spacing w:before="0"/>
        <w:ind w:firstLine="600"/>
      </w:pPr>
      <w:r>
        <w:t>Коллегиальность - аппарат администрации в лице: заведующей детским садом, завхоза, методиста и старшей медсестры (т.е. представители от каждого функционального подразделения) участвуют в разр</w:t>
      </w:r>
      <w:r>
        <w:t>аботке наиболее важных решений вместе, и эти решения всегда должны быть направлены на благо детей и сотрудников учреждения.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firstLine="600"/>
      </w:pPr>
      <w:r>
        <w:t>Справедливое вознаграждение - ежемесячное премирование сотрудников осуществляется по результатам их работы.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73"/>
        </w:tabs>
        <w:spacing w:before="0"/>
        <w:ind w:firstLine="600"/>
      </w:pPr>
      <w:r>
        <w:t xml:space="preserve">Ротация - временное </w:t>
      </w:r>
      <w:r>
        <w:t xml:space="preserve">выбытие отдельных сотрудников никак не должно сказываться на эффективности воспитательного процесса дошкольного учреждения в целом. данный принцип реализуется через взаимозаменяемость сотрудников в ДОУ (например, помощник воспитателя (няня) может заменить </w:t>
      </w:r>
      <w:r>
        <w:t>воспитателя).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before="0"/>
        <w:ind w:firstLine="600"/>
      </w:pPr>
      <w:r>
        <w:t>Корпоративность - в учреждении общие интересы сотрудников (воспитание детей, создание комфортных условий их пребывания в стенах детского сада и т.д.). Всеобщая корпоративность позволяет достичь цели управления дошкольным учреждением.</w:t>
      </w:r>
    </w:p>
    <w:p w:rsidR="00BA4876" w:rsidRDefault="00597D67">
      <w:pPr>
        <w:pStyle w:val="20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firstLine="600"/>
      </w:pPr>
      <w:r>
        <w:t>Социальн</w:t>
      </w:r>
      <w:r>
        <w:t>о-экономическая эффективность. В современных условиях кадровая политика ДОУ должна строиться на данном принципе, который подразумевает органическое единство целей администрации и персонала, что находит отражение в концепции социального партнерства.</w:t>
      </w:r>
    </w:p>
    <w:p w:rsidR="00BA4876" w:rsidRDefault="00597D67">
      <w:pPr>
        <w:pStyle w:val="20"/>
        <w:shd w:val="clear" w:color="auto" w:fill="auto"/>
        <w:spacing w:before="0"/>
        <w:ind w:firstLine="600"/>
      </w:pPr>
      <w:r>
        <w:t>Одним и</w:t>
      </w:r>
      <w:r>
        <w:t>з инструментов эффективного управления персоналом являются технологии проектного менеджмента, а именно, формирование рабочих групп для решения профессиональных задач в условиях быстроменяющейся внешней среды (правовые, политические, экономические, социальн</w:t>
      </w:r>
      <w:r>
        <w:t>ые, технологические факторы).</w:t>
      </w:r>
    </w:p>
    <w:p w:rsidR="00BA4876" w:rsidRDefault="00597D67">
      <w:pPr>
        <w:pStyle w:val="40"/>
        <w:shd w:val="clear" w:color="auto" w:fill="auto"/>
        <w:ind w:left="1320"/>
      </w:pPr>
      <w:r>
        <w:t>Организовано повышение профессионального мастерства педагогов:</w:t>
      </w:r>
    </w:p>
    <w:p w:rsidR="00BA4876" w:rsidRDefault="00597D67">
      <w:pPr>
        <w:pStyle w:val="a5"/>
        <w:framePr w:w="9418" w:wrap="notBeside" w:vAnchor="text" w:hAnchor="text" w:xAlign="center" w:y="1"/>
        <w:shd w:val="clear" w:color="auto" w:fill="auto"/>
        <w:spacing w:line="240" w:lineRule="exact"/>
      </w:pPr>
      <w:r>
        <w:t>- Систематическое повышение квалификации всех педагогических кадров: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89"/>
        <w:gridCol w:w="1891"/>
        <w:gridCol w:w="2064"/>
        <w:gridCol w:w="2074"/>
      </w:tblGrid>
      <w:tr w:rsidR="00BA487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Количество педагогов,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ind w:right="220"/>
              <w:jc w:val="right"/>
            </w:pPr>
            <w:r>
              <w:rPr>
                <w:rStyle w:val="22"/>
              </w:rPr>
              <w:t>2018 год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ind w:right="300"/>
              <w:jc w:val="right"/>
            </w:pPr>
            <w:r>
              <w:rPr>
                <w:rStyle w:val="22"/>
              </w:rPr>
              <w:t>2019 год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ind w:left="880"/>
              <w:jc w:val="left"/>
            </w:pPr>
            <w:r>
              <w:rPr>
                <w:rStyle w:val="22"/>
              </w:rPr>
              <w:t>2021 год</w:t>
            </w: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прошедших курсы повышения квалификации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80 %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90%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876" w:rsidRDefault="00597D67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ind w:left="700"/>
              <w:jc w:val="left"/>
            </w:pPr>
            <w:r>
              <w:rPr>
                <w:rStyle w:val="22"/>
              </w:rPr>
              <w:t>100</w:t>
            </w:r>
          </w:p>
        </w:tc>
      </w:tr>
    </w:tbl>
    <w:p w:rsidR="00BA4876" w:rsidRDefault="00BA4876">
      <w:pPr>
        <w:framePr w:w="9418" w:wrap="notBeside" w:vAnchor="text" w:hAnchor="text" w:xAlign="center" w:y="1"/>
        <w:rPr>
          <w:sz w:val="2"/>
          <w:szCs w:val="2"/>
        </w:rPr>
      </w:pPr>
    </w:p>
    <w:p w:rsidR="00BA4876" w:rsidRDefault="00BA4876">
      <w:pPr>
        <w:rPr>
          <w:sz w:val="2"/>
          <w:szCs w:val="2"/>
        </w:rPr>
      </w:pPr>
    </w:p>
    <w:p w:rsidR="00BA4876" w:rsidRDefault="00597D67">
      <w:pPr>
        <w:pStyle w:val="a5"/>
        <w:framePr w:w="9480" w:wrap="notBeside" w:vAnchor="text" w:hAnchor="text" w:xAlign="center" w:y="1"/>
        <w:shd w:val="clear" w:color="auto" w:fill="auto"/>
        <w:spacing w:line="317" w:lineRule="exact"/>
        <w:jc w:val="both"/>
      </w:pPr>
      <w:r>
        <w:rPr>
          <w:rStyle w:val="a6"/>
        </w:rPr>
        <w:t>-</w:t>
      </w:r>
      <w:r>
        <w:t xml:space="preserve"> Регулярное активное участие педагогических кадров в методических объединениях, семинарах и конкурсах: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2443"/>
        <w:gridCol w:w="2160"/>
        <w:gridCol w:w="2174"/>
      </w:tblGrid>
      <w:tr w:rsidR="00BA487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1200"/>
              <w:jc w:val="left"/>
            </w:pPr>
            <w:r>
              <w:rPr>
                <w:rStyle w:val="22"/>
              </w:rPr>
              <w:t>2018 год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1080"/>
              <w:jc w:val="left"/>
            </w:pPr>
            <w:r>
              <w:rPr>
                <w:rStyle w:val="22"/>
              </w:rPr>
              <w:t>2019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22"/>
              </w:rPr>
              <w:t>2020 год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940"/>
              <w:jc w:val="left"/>
            </w:pPr>
            <w:r>
              <w:rPr>
                <w:rStyle w:val="22"/>
              </w:rPr>
              <w:t>2021 год</w:t>
            </w: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680"/>
              <w:jc w:val="left"/>
            </w:pPr>
            <w:r>
              <w:rPr>
                <w:rStyle w:val="22"/>
              </w:rPr>
              <w:t>Участие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Участие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Участие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Участие</w:t>
            </w:r>
          </w:p>
        </w:tc>
      </w:tr>
    </w:tbl>
    <w:p w:rsidR="00BA4876" w:rsidRDefault="00BA4876">
      <w:pPr>
        <w:framePr w:w="9480" w:wrap="notBeside" w:vAnchor="text" w:hAnchor="text" w:xAlign="center" w:y="1"/>
        <w:rPr>
          <w:sz w:val="2"/>
          <w:szCs w:val="2"/>
        </w:rPr>
      </w:pPr>
    </w:p>
    <w:p w:rsidR="00BA4876" w:rsidRDefault="00BA48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02"/>
        <w:gridCol w:w="2443"/>
        <w:gridCol w:w="2160"/>
        <w:gridCol w:w="2174"/>
      </w:tblGrid>
      <w:tr w:rsidR="00BA487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педагогов в РМО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педагогов в РМО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педагогов в РМО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педагогов в РМО</w:t>
            </w: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согласно Плана.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согласно Плана.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согласно Плана.</w:t>
            </w: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876" w:rsidRDefault="00597D67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согласно Плана.</w:t>
            </w: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ind w:left="680"/>
              <w:jc w:val="left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</w:tr>
      <w:tr w:rsidR="00BA487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BA4876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876" w:rsidRDefault="00BA4876">
            <w:pPr>
              <w:pStyle w:val="20"/>
              <w:framePr w:w="9480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</w:p>
        </w:tc>
      </w:tr>
    </w:tbl>
    <w:p w:rsidR="00BA4876" w:rsidRDefault="00BA4876">
      <w:pPr>
        <w:framePr w:w="9480" w:wrap="notBeside" w:vAnchor="text" w:hAnchor="text" w:xAlign="center" w:y="1"/>
        <w:rPr>
          <w:sz w:val="2"/>
          <w:szCs w:val="2"/>
        </w:rPr>
      </w:pPr>
    </w:p>
    <w:p w:rsidR="00BA4876" w:rsidRDefault="00BA4876">
      <w:pPr>
        <w:rPr>
          <w:sz w:val="2"/>
          <w:szCs w:val="2"/>
        </w:rPr>
      </w:pPr>
    </w:p>
    <w:p w:rsidR="00BA4876" w:rsidRDefault="00BA4876">
      <w:pPr>
        <w:framePr w:w="9480" w:wrap="notBeside" w:vAnchor="text" w:hAnchor="text" w:xAlign="center" w:y="1"/>
        <w:rPr>
          <w:sz w:val="2"/>
          <w:szCs w:val="2"/>
        </w:rPr>
      </w:pPr>
    </w:p>
    <w:p w:rsidR="00BA4876" w:rsidRDefault="00BA4876">
      <w:pPr>
        <w:rPr>
          <w:sz w:val="2"/>
          <w:szCs w:val="2"/>
        </w:rPr>
      </w:pPr>
    </w:p>
    <w:p w:rsidR="00BA4876" w:rsidRDefault="00BA4876">
      <w:pPr>
        <w:rPr>
          <w:sz w:val="2"/>
          <w:szCs w:val="2"/>
        </w:rPr>
      </w:pPr>
    </w:p>
    <w:sectPr w:rsidR="00BA4876" w:rsidSect="00BA4876">
      <w:pgSz w:w="11900" w:h="16840"/>
      <w:pgMar w:top="1007" w:right="742" w:bottom="106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D67" w:rsidRDefault="00597D67" w:rsidP="00BA4876">
      <w:r>
        <w:separator/>
      </w:r>
    </w:p>
  </w:endnote>
  <w:endnote w:type="continuationSeparator" w:id="1">
    <w:p w:rsidR="00597D67" w:rsidRDefault="00597D67" w:rsidP="00BA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D67" w:rsidRDefault="00597D67"/>
  </w:footnote>
  <w:footnote w:type="continuationSeparator" w:id="1">
    <w:p w:rsidR="00597D67" w:rsidRDefault="00597D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77030"/>
    <w:multiLevelType w:val="multilevel"/>
    <w:tmpl w:val="C3B0EF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D41EC0"/>
    <w:multiLevelType w:val="multilevel"/>
    <w:tmpl w:val="B7582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A4876"/>
    <w:rsid w:val="00597D67"/>
    <w:rsid w:val="007A2425"/>
    <w:rsid w:val="00BA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8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87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A4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A48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A4876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BA4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BA487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A4876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BA4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BA487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таблице + Курсив"/>
    <w:basedOn w:val="a4"/>
    <w:rsid w:val="00BA4876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BA4876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A4876"/>
    <w:pPr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A487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BA487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BA48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2022-11-30T07:30:00Z</dcterms:created>
  <dcterms:modified xsi:type="dcterms:W3CDTF">2022-11-30T07:31:00Z</dcterms:modified>
</cp:coreProperties>
</file>