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DE" w:rsidRDefault="00B87A03">
      <w:pPr>
        <w:pStyle w:val="20"/>
        <w:keepNext/>
        <w:keepLines/>
        <w:shd w:val="clear" w:color="auto" w:fill="auto"/>
        <w:spacing w:after="223" w:line="240" w:lineRule="exact"/>
      </w:pPr>
      <w:bookmarkStart w:id="0" w:name="bookmark0"/>
      <w:r>
        <w:t>Сведения об охране здоровья воспитанников</w:t>
      </w:r>
      <w:bookmarkEnd w:id="0"/>
    </w:p>
    <w:p w:rsidR="00AE6DDE" w:rsidRDefault="00B87A03">
      <w:pPr>
        <w:pStyle w:val="20"/>
        <w:keepNext/>
        <w:keepLines/>
        <w:shd w:val="clear" w:color="auto" w:fill="auto"/>
        <w:spacing w:after="167" w:line="240" w:lineRule="exact"/>
      </w:pPr>
      <w:bookmarkStart w:id="1" w:name="bookmark1"/>
      <w:r>
        <w:t>в МДОУ Иль</w:t>
      </w:r>
      <w:r w:rsidR="00D74D28">
        <w:t>инской детском саду «Березка</w:t>
      </w:r>
      <w:r>
        <w:t>»</w:t>
      </w:r>
      <w:bookmarkEnd w:id="1"/>
    </w:p>
    <w:p w:rsidR="00AE6DDE" w:rsidRDefault="00B87A03">
      <w:pPr>
        <w:pStyle w:val="22"/>
        <w:shd w:val="clear" w:color="auto" w:fill="auto"/>
        <w:spacing w:before="0"/>
      </w:pPr>
      <w:r>
        <w:t>Одной из основных зада</w:t>
      </w:r>
      <w:r w:rsidR="00D74D28">
        <w:t>ч в работе МДОУ ИДС «Березка</w:t>
      </w:r>
      <w:r>
        <w:t xml:space="preserve">» является охрана жизни и укрепление физического и психического здоровья детей, создание условий обеспечивающих </w:t>
      </w:r>
      <w:r>
        <w:t>эмоциональный комфорт и социальное благополучие ребенка. Основная задача охраны здоровья - снижение заболеваемости у детей.</w:t>
      </w:r>
    </w:p>
    <w:p w:rsidR="00AE6DDE" w:rsidRDefault="00B87A03">
      <w:pPr>
        <w:pStyle w:val="22"/>
        <w:shd w:val="clear" w:color="auto" w:fill="auto"/>
        <w:spacing w:before="0"/>
      </w:pPr>
      <w:r>
        <w:t>С целью снижения заболеваемости проводятся профилактические мероприятия: кварцевание групп в холодное время года, закаливание, ежедн</w:t>
      </w:r>
      <w:r>
        <w:t>евная утренняя гимнастика, физкультурные занятия, большое внимание уделяется соблюдению воздушного, питьевого и температурного режима, организации прогулок на свежем воздухе. Двигательный режим организован в соответствии с возрастными и индивидуальными осо</w:t>
      </w:r>
      <w:r>
        <w:t>бенностями дошкольников. Проводятся профилактические и оздоровительные мероприятия с детьми. Решаются задачи воспитания у детей потребности в здоровом образе жизни. Ведется работа и с педагогическим коллективом, с родителями воспитанников по вопросам физич</w:t>
      </w:r>
      <w:r>
        <w:t>еского развития и оздоровления.</w:t>
      </w:r>
    </w:p>
    <w:p w:rsidR="00AE6DDE" w:rsidRDefault="00B87A03">
      <w:pPr>
        <w:pStyle w:val="22"/>
        <w:shd w:val="clear" w:color="auto" w:fill="auto"/>
        <w:spacing w:before="0"/>
      </w:pPr>
      <w:r>
        <w:t>Медицинское обслуживание детей в детском саду обеспечивается ме</w:t>
      </w:r>
      <w:r w:rsidR="00D74D28">
        <w:t>дицинской сестрой Суворовой О.В</w:t>
      </w:r>
      <w:r>
        <w:t xml:space="preserve"> специалистами Турунтаевской ЦРБ. В ДОУ созданы все необходимые условия для охраны и укрепления здоровья детей. Имеется физкульту</w:t>
      </w:r>
      <w:r>
        <w:t>рный зал со спортивным оборудованием, позволяющим реализовать двигательную активность, а также являющиеся хорошим дополнением к традиционной физкультуре, делая процесс каждодневных занятий гимнастикой, бегом и другими видами более эмоциональнее и разнообра</w:t>
      </w:r>
      <w:r>
        <w:t>знее. Также на всех прогулочных участках установлены спортивно-игровые конструкции, имеется спортивная площадка, который также активно используется для проведения различных мероприятий и физкультурных занятий в любое время года.</w:t>
      </w:r>
    </w:p>
    <w:p w:rsidR="00AE6DDE" w:rsidRDefault="00B87A03">
      <w:pPr>
        <w:pStyle w:val="22"/>
        <w:shd w:val="clear" w:color="auto" w:fill="auto"/>
        <w:spacing w:before="0"/>
      </w:pPr>
      <w:r>
        <w:t>Постоянно отслеживается сос</w:t>
      </w:r>
      <w:r>
        <w:t>тояние здоровья детей во всех группах. В пери</w:t>
      </w:r>
      <w:r w:rsidR="00D74D28">
        <w:t>од повышенной заболеваемости ОРВИ</w:t>
      </w:r>
      <w:r>
        <w:t xml:space="preserve"> и гриппом для профилактики применяется неспицефическая профилактика - оксолиновая мазь, прививки от гриппа и витаминотерапия - аскорбиновая кислота, использование лука и чеснока </w:t>
      </w:r>
      <w:r>
        <w:t>в питании детей. Во всех группах ДОУ ведутся «Тетради здоровья детей», в которых воспитатели прослеживают изменение в антропометрических данных, в связи с этим подбор и маркировку мебели, а также физического развития ребенка, группы здоровья. В рамках здор</w:t>
      </w:r>
      <w:r>
        <w:t>овьесбережения проводится совместная работа медицинской сестры и педагогов, которые систематически проводят комплекс оздоровительных и закаливающих мероприятий с учетом возрастных, индивидуальных особенностей дошкольников, обеспечивая адаптацию и щадящую т</w:t>
      </w:r>
      <w:r>
        <w:t>ренировку детского организма.</w:t>
      </w:r>
    </w:p>
    <w:p w:rsidR="00AE6DDE" w:rsidRDefault="00B87A03">
      <w:pPr>
        <w:pStyle w:val="22"/>
        <w:shd w:val="clear" w:color="auto" w:fill="auto"/>
        <w:spacing w:before="0" w:after="184"/>
      </w:pPr>
      <w:r>
        <w:t>Комплекс оздоровительных мероприятий включает: воздушное закаливание, босохождение, обширное умывание, полоскание полости рта, горла водой комнатной температуры, хождение по корригирующим дорожкам, зрительная, дыхательная и па</w:t>
      </w:r>
      <w:r>
        <w:t>льчиковая гимнастика. Укреплению здоровья детей, повышению сопротивляемости организма каждого ребёнка способствует и организация режима жизнедеятельности. На каждую группу составлен режим в соответствии с требованиями СаНПиН, где на неделю расписаны все ви</w:t>
      </w:r>
      <w:r>
        <w:t xml:space="preserve">ды деятельности с учетом возраста детей и реализуемой программы. В </w:t>
      </w:r>
      <w:r>
        <w:lastRenderedPageBreak/>
        <w:t>расписание образовательной деятельности при взаимодействии педагогов с детьми были включены все образовательные области, реализуемые в основной образовательной программе дошкольного учрежде</w:t>
      </w:r>
      <w:r>
        <w:t>ния.</w:t>
      </w:r>
    </w:p>
    <w:p w:rsidR="00AE6DDE" w:rsidRDefault="00B87A03">
      <w:pPr>
        <w:pStyle w:val="22"/>
        <w:shd w:val="clear" w:color="auto" w:fill="auto"/>
        <w:spacing w:before="0" w:after="19" w:line="312" w:lineRule="exact"/>
      </w:pPr>
      <w:r>
        <w:t>В детском саду ведется работа с родителями по пропаганде здорового образа жизни: оформление тематических стендов, открытые занятия, совместные спортивные праздники, индивидуальное консультирование по текущим проблемным вопросам.</w:t>
      </w:r>
    </w:p>
    <w:p w:rsidR="00AE6DDE" w:rsidRDefault="00B87A03">
      <w:pPr>
        <w:pStyle w:val="22"/>
        <w:shd w:val="clear" w:color="auto" w:fill="auto"/>
        <w:spacing w:before="0" w:after="0" w:line="514" w:lineRule="exact"/>
      </w:pPr>
      <w:r>
        <w:t>Система оздоровительно</w:t>
      </w:r>
      <w:r>
        <w:t>й работы</w:t>
      </w:r>
    </w:p>
    <w:p w:rsidR="00AE6DDE" w:rsidRDefault="00B87A03">
      <w:pPr>
        <w:pStyle w:val="22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0" w:line="514" w:lineRule="exact"/>
      </w:pPr>
      <w:r>
        <w:t>Утренний прием детей на улице</w:t>
      </w:r>
    </w:p>
    <w:p w:rsidR="00AE6DDE" w:rsidRDefault="00B87A03">
      <w:pPr>
        <w:pStyle w:val="22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514" w:lineRule="exact"/>
      </w:pPr>
      <w:r>
        <w:t>Утренняя гимнастика</w:t>
      </w:r>
    </w:p>
    <w:p w:rsidR="00AE6DDE" w:rsidRDefault="00B87A03">
      <w:pPr>
        <w:pStyle w:val="22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514" w:lineRule="exact"/>
      </w:pPr>
      <w:r>
        <w:t>Г имнастика для глаз (во время НОД)</w:t>
      </w:r>
    </w:p>
    <w:p w:rsidR="00AE6DDE" w:rsidRDefault="00B87A03">
      <w:pPr>
        <w:pStyle w:val="22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514" w:lineRule="exact"/>
      </w:pPr>
      <w:r>
        <w:t>Пальчиковая гимнастика (во время НОД)</w:t>
      </w:r>
    </w:p>
    <w:p w:rsidR="00AE6DDE" w:rsidRDefault="00B87A03">
      <w:pPr>
        <w:pStyle w:val="22"/>
        <w:shd w:val="clear" w:color="auto" w:fill="auto"/>
        <w:spacing w:before="0" w:after="0" w:line="514" w:lineRule="exact"/>
      </w:pPr>
      <w:r>
        <w:t>5.Закаливание</w:t>
      </w:r>
    </w:p>
    <w:p w:rsidR="00AE6DDE" w:rsidRDefault="00B87A03">
      <w:pPr>
        <w:pStyle w:val="22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0" w:line="514" w:lineRule="exact"/>
      </w:pPr>
      <w:r>
        <w:t>Профилактика нарушений осанки</w:t>
      </w:r>
    </w:p>
    <w:p w:rsidR="00AE6DDE" w:rsidRDefault="00B87A03">
      <w:pPr>
        <w:pStyle w:val="22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0" w:line="514" w:lineRule="exact"/>
      </w:pPr>
      <w:r>
        <w:t>Хождение босиком после сна</w:t>
      </w:r>
    </w:p>
    <w:p w:rsidR="00AE6DDE" w:rsidRDefault="00B87A03">
      <w:pPr>
        <w:pStyle w:val="22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0" w:line="514" w:lineRule="exact"/>
      </w:pPr>
      <w:r>
        <w:t>Воздушные ванны после сна</w:t>
      </w:r>
    </w:p>
    <w:p w:rsidR="00AE6DDE" w:rsidRDefault="00B87A03">
      <w:pPr>
        <w:pStyle w:val="22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0" w:line="514" w:lineRule="exact"/>
      </w:pPr>
      <w:r>
        <w:t xml:space="preserve">Полоскание полости рта </w:t>
      </w:r>
      <w:r>
        <w:t>после приема пищи</w:t>
      </w:r>
    </w:p>
    <w:p w:rsidR="00AE6DDE" w:rsidRDefault="00B87A03">
      <w:pPr>
        <w:pStyle w:val="22"/>
        <w:numPr>
          <w:ilvl w:val="0"/>
          <w:numId w:val="2"/>
        </w:numPr>
        <w:shd w:val="clear" w:color="auto" w:fill="auto"/>
        <w:tabs>
          <w:tab w:val="left" w:pos="450"/>
        </w:tabs>
        <w:spacing w:before="0" w:after="0" w:line="514" w:lineRule="exact"/>
      </w:pPr>
      <w:r>
        <w:t>Образовательная деятельность по физкультуре</w:t>
      </w:r>
    </w:p>
    <w:p w:rsidR="00AE6DDE" w:rsidRDefault="00B87A03">
      <w:pPr>
        <w:pStyle w:val="22"/>
        <w:numPr>
          <w:ilvl w:val="0"/>
          <w:numId w:val="2"/>
        </w:numPr>
        <w:shd w:val="clear" w:color="auto" w:fill="auto"/>
        <w:tabs>
          <w:tab w:val="left" w:pos="450"/>
        </w:tabs>
        <w:spacing w:before="0" w:after="0" w:line="514" w:lineRule="exact"/>
        <w:sectPr w:rsidR="00AE6DDE">
          <w:pgSz w:w="11900" w:h="16840"/>
          <w:pgMar w:top="1155" w:right="823" w:bottom="1179" w:left="1663" w:header="0" w:footer="3" w:gutter="0"/>
          <w:cols w:space="720"/>
          <w:noEndnote/>
          <w:docGrid w:linePitch="360"/>
        </w:sectPr>
      </w:pPr>
      <w:r>
        <w:t>Витаминизация вит. С</w:t>
      </w:r>
    </w:p>
    <w:p w:rsidR="00AE6DDE" w:rsidRDefault="00AE6DDE">
      <w:pPr>
        <w:pStyle w:val="40"/>
        <w:shd w:val="clear" w:color="auto" w:fill="auto"/>
        <w:spacing w:before="0"/>
        <w:ind w:left="1300" w:right="3740"/>
      </w:pPr>
    </w:p>
    <w:sectPr w:rsidR="00AE6DDE" w:rsidSect="00AE6DDE">
      <w:pgSz w:w="11900" w:h="16840"/>
      <w:pgMar w:top="1052" w:right="1022" w:bottom="1052" w:left="14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A03" w:rsidRDefault="00B87A03" w:rsidP="00AE6DDE">
      <w:r>
        <w:separator/>
      </w:r>
    </w:p>
  </w:endnote>
  <w:endnote w:type="continuationSeparator" w:id="1">
    <w:p w:rsidR="00B87A03" w:rsidRDefault="00B87A03" w:rsidP="00AE6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A03" w:rsidRDefault="00B87A03"/>
  </w:footnote>
  <w:footnote w:type="continuationSeparator" w:id="1">
    <w:p w:rsidR="00B87A03" w:rsidRDefault="00B87A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2B8E"/>
    <w:multiLevelType w:val="multilevel"/>
    <w:tmpl w:val="47087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10966"/>
    <w:multiLevelType w:val="multilevel"/>
    <w:tmpl w:val="69729AE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E6DDE"/>
    <w:rsid w:val="00AE6DDE"/>
    <w:rsid w:val="00B87A03"/>
    <w:rsid w:val="00D7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6D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6DDE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AE6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AE6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AE6DD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AE6D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E6DD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31">
    <w:name w:val="Основной текст (3)"/>
    <w:basedOn w:val="3"/>
    <w:rsid w:val="00AE6DDE"/>
    <w:rPr>
      <w:color w:val="FFFFFF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E6DDE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basedOn w:val="4"/>
    <w:rsid w:val="00AE6DDE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Заголовок №2"/>
    <w:basedOn w:val="a"/>
    <w:link w:val="2"/>
    <w:rsid w:val="00AE6DDE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AE6DDE"/>
    <w:pPr>
      <w:shd w:val="clear" w:color="auto" w:fill="FFFFFF"/>
      <w:spacing w:before="300" w:after="18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E6DDE"/>
    <w:pPr>
      <w:shd w:val="clear" w:color="auto" w:fill="FFFFFF"/>
      <w:spacing w:line="264" w:lineRule="exact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30">
    <w:name w:val="Основной текст (3)"/>
    <w:basedOn w:val="a"/>
    <w:link w:val="3"/>
    <w:rsid w:val="00AE6DDE"/>
    <w:pPr>
      <w:shd w:val="clear" w:color="auto" w:fill="FFFFFF"/>
      <w:spacing w:after="240" w:line="0" w:lineRule="atLeast"/>
      <w:jc w:val="center"/>
    </w:pPr>
    <w:rPr>
      <w:rFonts w:ascii="Tahoma" w:eastAsia="Tahoma" w:hAnsi="Tahoma" w:cs="Tahoma"/>
      <w:spacing w:val="20"/>
      <w:sz w:val="18"/>
      <w:szCs w:val="18"/>
    </w:rPr>
  </w:style>
  <w:style w:type="paragraph" w:customStyle="1" w:styleId="40">
    <w:name w:val="Основной текст (4)"/>
    <w:basedOn w:val="a"/>
    <w:link w:val="4"/>
    <w:rsid w:val="00AE6DDE"/>
    <w:pPr>
      <w:shd w:val="clear" w:color="auto" w:fill="FFFFFF"/>
      <w:spacing w:before="240" w:line="264" w:lineRule="exact"/>
    </w:pPr>
    <w:rPr>
      <w:rFonts w:ascii="Tahoma" w:eastAsia="Tahoma" w:hAnsi="Tahoma" w:cs="Tahoma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2022-11-30T06:17:00Z</dcterms:created>
  <dcterms:modified xsi:type="dcterms:W3CDTF">2022-11-30T06:18:00Z</dcterms:modified>
</cp:coreProperties>
</file>