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18" w:rsidRDefault="007D0BDC">
      <w:pPr>
        <w:pStyle w:val="10"/>
        <w:keepNext/>
        <w:keepLines/>
        <w:shd w:val="clear" w:color="auto" w:fill="auto"/>
        <w:spacing w:after="292" w:line="240" w:lineRule="exact"/>
      </w:pPr>
      <w:bookmarkStart w:id="0" w:name="bookmark1"/>
      <w:r>
        <w:t>Игра</w:t>
      </w:r>
      <w:bookmarkEnd w:id="0"/>
    </w:p>
    <w:p w:rsidR="00955318" w:rsidRDefault="007D0BDC">
      <w:pPr>
        <w:pStyle w:val="20"/>
        <w:shd w:val="clear" w:color="auto" w:fill="auto"/>
        <w:spacing w:before="0"/>
        <w:ind w:right="140"/>
      </w:pPr>
      <w:r>
        <w:t xml:space="preserve">Игра является ведущей деятельностью ребенка дошкольного возраста, поэтому она (игровая практика) выступает в </w:t>
      </w:r>
      <w:r>
        <w:rPr>
          <w:rStyle w:val="21"/>
        </w:rPr>
        <w:t>качестве ведущей культурной практики.</w:t>
      </w:r>
      <w:r>
        <w:t xml:space="preserve"> Все культурные практики игрового взаимодействия, которые складываются в группе в </w:t>
      </w:r>
      <w:r>
        <w:t>ходе образовательной деятельности, можно представить в виде многообразия практик детских игр.</w:t>
      </w:r>
    </w:p>
    <w:p w:rsidR="00955318" w:rsidRDefault="007D0BDC">
      <w:pPr>
        <w:pStyle w:val="a5"/>
        <w:framePr w:w="9590" w:wrap="notBeside" w:vAnchor="text" w:hAnchor="text" w:xAlign="center" w:y="1"/>
        <w:shd w:val="clear" w:color="auto" w:fill="auto"/>
        <w:spacing w:line="240" w:lineRule="exact"/>
      </w:pPr>
      <w:r>
        <w:t>Развитие игровой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15"/>
        <w:gridCol w:w="1790"/>
        <w:gridCol w:w="1742"/>
        <w:gridCol w:w="4142"/>
      </w:tblGrid>
      <w:tr w:rsidR="0095531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Возраст воспитанников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2-3 года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3"/>
              </w:rPr>
              <w:t>3-4 года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3"/>
              </w:rPr>
              <w:t>4-5 лет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5-6 лет 6-8 лет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4"/>
              </w:rPr>
              <w:t>Образовательная деятельность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after="180" w:line="240" w:lineRule="exact"/>
              <w:ind w:firstLine="0"/>
              <w:jc w:val="left"/>
            </w:pPr>
            <w:r>
              <w:rPr>
                <w:rStyle w:val="22"/>
              </w:rPr>
              <w:t>Дидактическая</w:t>
            </w:r>
          </w:p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180" w:line="240" w:lineRule="exact"/>
              <w:ind w:firstLine="0"/>
              <w:jc w:val="left"/>
            </w:pPr>
            <w:r>
              <w:rPr>
                <w:rStyle w:val="22"/>
              </w:rPr>
              <w:t>игра</w:t>
            </w: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07" w:lineRule="exact"/>
              <w:ind w:firstLine="0"/>
            </w:pPr>
            <w:r>
              <w:rPr>
                <w:rStyle w:val="22"/>
              </w:rPr>
              <w:t xml:space="preserve">Совместная с </w:t>
            </w:r>
            <w:r>
              <w:rPr>
                <w:rStyle w:val="22"/>
              </w:rPr>
              <w:t>воспитателем игра. Совместная со сверстниками игра. Дидактические, подвижные, малоподвижные и словесные игры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318" w:rsidRDefault="00955318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Решение проблемных ситуаций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4"/>
              </w:rPr>
              <w:t>Образовательная деятельность, осуществляемая в ходе режимных моментов.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318" w:rsidRDefault="00955318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 xml:space="preserve">Игровое упражнение. Индивидуальная игра. </w:t>
            </w:r>
            <w:r>
              <w:rPr>
                <w:rStyle w:val="22"/>
              </w:rPr>
              <w:t>Совместная с воспитателем игра. Совместная со сверстниками игра. Проектная деятельность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>Индивидуальная игра. Дидактическая игра.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Игровое упражнение. Игровая ситуация.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4"/>
              </w:rPr>
              <w:t>Самостоятельная деятельность детей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Игра рядом</w:t>
            </w: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2"/>
              </w:rPr>
              <w:t xml:space="preserve">Индивидуальная игра. Совместная со </w:t>
            </w:r>
            <w:r>
              <w:rPr>
                <w:rStyle w:val="22"/>
              </w:rPr>
              <w:t>сверстниками игра. Сюжетно-ролевая игра.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318" w:rsidRDefault="00955318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Игровое общение. Игра-драматизация.</w:t>
            </w:r>
          </w:p>
        </w:tc>
      </w:tr>
      <w:tr w:rsidR="0095531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318" w:rsidRDefault="00955318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318" w:rsidRDefault="007D0BD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left="180" w:firstLine="0"/>
              <w:jc w:val="left"/>
            </w:pPr>
            <w:r>
              <w:rPr>
                <w:rStyle w:val="22"/>
              </w:rPr>
              <w:t>Режиссерская игра.</w:t>
            </w:r>
          </w:p>
        </w:tc>
      </w:tr>
    </w:tbl>
    <w:p w:rsidR="00955318" w:rsidRDefault="00955318">
      <w:pPr>
        <w:framePr w:w="9590" w:wrap="notBeside" w:vAnchor="text" w:hAnchor="text" w:xAlign="center" w:y="1"/>
        <w:rPr>
          <w:sz w:val="2"/>
          <w:szCs w:val="2"/>
        </w:rPr>
      </w:pPr>
    </w:p>
    <w:p w:rsidR="00955318" w:rsidRDefault="00955318">
      <w:pPr>
        <w:rPr>
          <w:sz w:val="2"/>
          <w:szCs w:val="2"/>
        </w:rPr>
      </w:pPr>
    </w:p>
    <w:p w:rsidR="00955318" w:rsidRDefault="007D0BDC">
      <w:pPr>
        <w:pStyle w:val="20"/>
        <w:shd w:val="clear" w:color="auto" w:fill="auto"/>
        <w:spacing w:before="0"/>
        <w:ind w:right="140" w:firstLine="700"/>
      </w:pPr>
      <w:r>
        <w:t xml:space="preserve">Разнообразные культурные практики, ориентированные на проявление детьми самостоятельности и творчества в разных видах деятельности, организуются во </w:t>
      </w:r>
      <w:r>
        <w:t>второй половине дня.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955318" w:rsidRDefault="007D0BDC">
      <w:pPr>
        <w:pStyle w:val="20"/>
        <w:shd w:val="clear" w:color="auto" w:fill="auto"/>
        <w:spacing w:before="0"/>
        <w:ind w:right="140" w:firstLine="700"/>
      </w:pPr>
      <w:r>
        <w:rPr>
          <w:rStyle w:val="25"/>
        </w:rPr>
        <w:t xml:space="preserve">Совместная игра </w:t>
      </w:r>
      <w:r>
        <w:t>в</w:t>
      </w:r>
      <w:r>
        <w:t>оспитателя и детей (сюжетно-ролевая, режиссерская, игра- 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sectPr w:rsidR="00955318" w:rsidSect="00955318">
      <w:pgSz w:w="11900" w:h="16840"/>
      <w:pgMar w:top="1130" w:right="732" w:bottom="1130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BDC" w:rsidRDefault="007D0BDC" w:rsidP="00955318">
      <w:r>
        <w:separator/>
      </w:r>
    </w:p>
  </w:endnote>
  <w:endnote w:type="continuationSeparator" w:id="1">
    <w:p w:rsidR="007D0BDC" w:rsidRDefault="007D0BDC" w:rsidP="0095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BDC" w:rsidRDefault="007D0BDC"/>
  </w:footnote>
  <w:footnote w:type="continuationSeparator" w:id="1">
    <w:p w:rsidR="007D0BDC" w:rsidRDefault="007D0B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55318"/>
    <w:rsid w:val="003001E1"/>
    <w:rsid w:val="007D0BDC"/>
    <w:rsid w:val="0095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3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31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5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95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955318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55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95531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5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95531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95531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955318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95531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955318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55318"/>
    <w:pPr>
      <w:shd w:val="clear" w:color="auto" w:fill="FFFFFF"/>
      <w:spacing w:after="8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55318"/>
    <w:pPr>
      <w:shd w:val="clear" w:color="auto" w:fill="FFFFFF"/>
      <w:spacing w:before="420" w:line="317" w:lineRule="exact"/>
      <w:ind w:firstLine="48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9553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2022-11-30T02:36:00Z</dcterms:created>
  <dcterms:modified xsi:type="dcterms:W3CDTF">2022-11-30T02:36:00Z</dcterms:modified>
</cp:coreProperties>
</file>